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57023CC0" w14:textId="52C7C889" w:rsidR="00DD76EF" w:rsidRDefault="00DD76EF" w:rsidP="00EF3779">
      <w:pPr>
        <w:jc w:val="center"/>
        <w:rPr>
          <w:b/>
          <w:bCs/>
        </w:rPr>
      </w:pPr>
      <w:r w:rsidRPr="00DD76EF">
        <w:rPr>
          <w:b/>
        </w:rPr>
        <w:t xml:space="preserve">DĖL TURTO PERDAVIMO </w:t>
      </w:r>
      <w:r w:rsidR="00CD245C">
        <w:rPr>
          <w:b/>
          <w:color w:val="00000A"/>
          <w:szCs w:val="24"/>
        </w:rPr>
        <w:t xml:space="preserve">VIEŠAJAI ĮSTAIGAI CIROLIS </w:t>
      </w:r>
      <w:r w:rsidRPr="00DD76EF">
        <w:rPr>
          <w:b/>
        </w:rPr>
        <w:t>VALDYTI PAGAL PANAUDOS SUTARTĮ</w:t>
      </w:r>
      <w:r w:rsidRPr="00DD76EF">
        <w:rPr>
          <w:b/>
          <w:bCs/>
        </w:rPr>
        <w:t xml:space="preserve"> </w:t>
      </w:r>
    </w:p>
    <w:p w14:paraId="61B2B3FC" w14:textId="77777777" w:rsidR="00DD76EF" w:rsidRDefault="00DD76EF" w:rsidP="00EF3779">
      <w:pPr>
        <w:jc w:val="center"/>
        <w:rPr>
          <w:b/>
          <w:bCs/>
        </w:rPr>
      </w:pPr>
    </w:p>
    <w:p w14:paraId="5379CF4B" w14:textId="71F7D45D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FD6F27">
        <w:rPr>
          <w:bCs/>
          <w:szCs w:val="24"/>
          <w:lang w:eastAsia="ja-JP"/>
        </w:rPr>
        <w:t>balandžio</w:t>
      </w:r>
      <w:r w:rsidR="001C7313" w:rsidRPr="00D83748">
        <w:rPr>
          <w:bCs/>
          <w:szCs w:val="24"/>
          <w:lang w:eastAsia="ja-JP"/>
        </w:rPr>
        <w:t xml:space="preserve"> </w:t>
      </w:r>
      <w:r w:rsidR="00F971E7">
        <w:rPr>
          <w:bCs/>
          <w:szCs w:val="24"/>
          <w:lang w:eastAsia="ja-JP"/>
        </w:rPr>
        <w:t xml:space="preserve">15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F971E7">
        <w:rPr>
          <w:bCs/>
          <w:szCs w:val="24"/>
          <w:lang w:eastAsia="ja-JP"/>
        </w:rPr>
        <w:t>83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5B47BF61" w14:textId="3933A99C" w:rsidR="00416F40" w:rsidRPr="00D83748" w:rsidRDefault="001A2926" w:rsidP="00FD6F27">
      <w:pPr>
        <w:ind w:firstLine="1247"/>
        <w:jc w:val="both"/>
        <w:rPr>
          <w:color w:val="000000"/>
        </w:rPr>
      </w:pPr>
      <w:r w:rsidRPr="00027179">
        <w:rPr>
          <w:szCs w:val="24"/>
        </w:rPr>
        <w:t>Sprendimo projekto tikslas –</w:t>
      </w:r>
      <w:r w:rsidR="00DD76EF">
        <w:rPr>
          <w:szCs w:val="24"/>
        </w:rPr>
        <w:t xml:space="preserve"> perduoti negyvenamosios paskirties patalpas, esančias Barstyčių mokyklos pastate</w:t>
      </w:r>
      <w:r w:rsidR="00F26616">
        <w:rPr>
          <w:szCs w:val="24"/>
        </w:rPr>
        <w:t>,</w:t>
      </w:r>
      <w:r w:rsidR="00DD76EF">
        <w:rPr>
          <w:szCs w:val="24"/>
        </w:rPr>
        <w:t xml:space="preserve"> Salantų g. 14, Barstyčių mstl., Skuodo r. </w:t>
      </w:r>
      <w:r w:rsidR="00F26616">
        <w:rPr>
          <w:szCs w:val="24"/>
        </w:rPr>
        <w:t xml:space="preserve">sav., </w:t>
      </w:r>
      <w:r w:rsidR="00DD76EF">
        <w:rPr>
          <w:szCs w:val="24"/>
        </w:rPr>
        <w:t>valdyti ir naudotis pagal panaudos sutartį V</w:t>
      </w:r>
      <w:r w:rsidR="00F26616">
        <w:rPr>
          <w:szCs w:val="24"/>
        </w:rPr>
        <w:t>š</w:t>
      </w:r>
      <w:r w:rsidR="00DD76EF">
        <w:rPr>
          <w:szCs w:val="24"/>
        </w:rPr>
        <w:t xml:space="preserve">Į Cirolis, pagal šios įstaigos gautą prašymą (pridedamas), pradinio ugdymo veiklai vykdyti.  </w:t>
      </w:r>
    </w:p>
    <w:p w14:paraId="5C5693D7" w14:textId="77777777" w:rsidR="00F26616" w:rsidRDefault="00F26616" w:rsidP="00D83748">
      <w:pPr>
        <w:ind w:firstLine="1247"/>
        <w:jc w:val="both"/>
        <w:rPr>
          <w:b/>
          <w:szCs w:val="24"/>
        </w:rPr>
      </w:pPr>
    </w:p>
    <w:p w14:paraId="16E39858" w14:textId="763EA541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0DFE9673" w:rsidR="00985474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985474">
        <w:rPr>
          <w:szCs w:val="24"/>
          <w:lang w:val="lt-LT"/>
        </w:rPr>
        <w:t>Lietuvos Respublikos valstybės ir savivaldybių turto valdymo, naudojim</w:t>
      </w:r>
      <w:r>
        <w:rPr>
          <w:szCs w:val="24"/>
          <w:lang w:val="lt-LT"/>
        </w:rPr>
        <w:t xml:space="preserve">o ir disponavimo juo įstatyme numatyta, kad </w:t>
      </w:r>
      <w:r w:rsidR="00CF6431">
        <w:rPr>
          <w:szCs w:val="24"/>
          <w:lang w:val="lt-LT"/>
        </w:rPr>
        <w:t xml:space="preserve">savivaldybėms nuosavybės teise priklausančio turto savininko funkcijas, vadovaudamosi įstatymais, įgyvendina savivaldybių tarybos. 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1F7F2F85" w:rsidR="001C5FB8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CF6431">
        <w:rPr>
          <w:szCs w:val="24"/>
          <w:lang w:val="lt-LT"/>
        </w:rPr>
        <w:t>savivaldybe</w:t>
      </w:r>
      <w:r w:rsidR="00DD76EF">
        <w:rPr>
          <w:szCs w:val="24"/>
          <w:lang w:val="lt-LT"/>
        </w:rPr>
        <w:t>i nuosavybės teise priklausantis turtas – patalpos, esančios mokyklos pastate</w:t>
      </w:r>
      <w:r w:rsidR="00F26616">
        <w:rPr>
          <w:szCs w:val="24"/>
          <w:lang w:val="lt-LT"/>
        </w:rPr>
        <w:t>,</w:t>
      </w:r>
      <w:r w:rsidR="00DD76EF">
        <w:rPr>
          <w:szCs w:val="24"/>
          <w:lang w:val="lt-LT"/>
        </w:rPr>
        <w:t xml:space="preserve"> Barstyčių mstl., perduodamos naudoti pagal panaudos sutartį V</w:t>
      </w:r>
      <w:r w:rsidR="00F26616">
        <w:rPr>
          <w:szCs w:val="24"/>
          <w:lang w:val="lt-LT"/>
        </w:rPr>
        <w:t>š</w:t>
      </w:r>
      <w:r w:rsidR="00DD76EF">
        <w:rPr>
          <w:szCs w:val="24"/>
          <w:lang w:val="lt-LT"/>
        </w:rPr>
        <w:t xml:space="preserve">Į Cirolis pradinio ugdymo veiklai vykdyti. </w:t>
      </w:r>
      <w:r>
        <w:rPr>
          <w:szCs w:val="24"/>
          <w:lang w:val="lt-LT"/>
        </w:rPr>
        <w:t xml:space="preserve"> 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7651D3B9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E07A5A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FD21F5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D13DB" w14:textId="77777777" w:rsidR="00FD21F5" w:rsidRDefault="00FD21F5">
      <w:r>
        <w:separator/>
      </w:r>
    </w:p>
  </w:endnote>
  <w:endnote w:type="continuationSeparator" w:id="0">
    <w:p w14:paraId="6DAD2C16" w14:textId="77777777" w:rsidR="00FD21F5" w:rsidRDefault="00FD21F5">
      <w:r>
        <w:continuationSeparator/>
      </w:r>
    </w:p>
  </w:endnote>
  <w:endnote w:type="continuationNotice" w:id="1">
    <w:p w14:paraId="2308270E" w14:textId="77777777" w:rsidR="00FD21F5" w:rsidRDefault="00FD21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A960" w14:textId="77777777" w:rsidR="00FD21F5" w:rsidRDefault="00FD21F5">
      <w:r>
        <w:separator/>
      </w:r>
    </w:p>
  </w:footnote>
  <w:footnote w:type="continuationSeparator" w:id="0">
    <w:p w14:paraId="1A741DBA" w14:textId="77777777" w:rsidR="00FD21F5" w:rsidRDefault="00FD21F5">
      <w:r>
        <w:continuationSeparator/>
      </w:r>
    </w:p>
  </w:footnote>
  <w:footnote w:type="continuationNotice" w:id="1">
    <w:p w14:paraId="1FFB2C7E" w14:textId="77777777" w:rsidR="00FD21F5" w:rsidRDefault="00FD21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79394086">
    <w:abstractNumId w:val="1"/>
  </w:num>
  <w:num w:numId="2" w16cid:durableId="5652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C5FB8"/>
    <w:rsid w:val="001C7313"/>
    <w:rsid w:val="00225979"/>
    <w:rsid w:val="00232194"/>
    <w:rsid w:val="00234113"/>
    <w:rsid w:val="002879F7"/>
    <w:rsid w:val="002B2386"/>
    <w:rsid w:val="002D489A"/>
    <w:rsid w:val="002D5A71"/>
    <w:rsid w:val="002F2DBB"/>
    <w:rsid w:val="0032613C"/>
    <w:rsid w:val="00335EF8"/>
    <w:rsid w:val="00364D8F"/>
    <w:rsid w:val="00370D00"/>
    <w:rsid w:val="003903E6"/>
    <w:rsid w:val="0039581A"/>
    <w:rsid w:val="003A4094"/>
    <w:rsid w:val="003B1C18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65540"/>
    <w:rsid w:val="00575105"/>
    <w:rsid w:val="00593804"/>
    <w:rsid w:val="005942C4"/>
    <w:rsid w:val="005B2B54"/>
    <w:rsid w:val="005C19A7"/>
    <w:rsid w:val="005D2637"/>
    <w:rsid w:val="005D2C4A"/>
    <w:rsid w:val="0061685F"/>
    <w:rsid w:val="0069751D"/>
    <w:rsid w:val="006A3005"/>
    <w:rsid w:val="006C20EC"/>
    <w:rsid w:val="007064C5"/>
    <w:rsid w:val="00706EDB"/>
    <w:rsid w:val="0072006F"/>
    <w:rsid w:val="00724115"/>
    <w:rsid w:val="007457B2"/>
    <w:rsid w:val="00753CCA"/>
    <w:rsid w:val="0075589C"/>
    <w:rsid w:val="007574E0"/>
    <w:rsid w:val="007577F7"/>
    <w:rsid w:val="007A21DA"/>
    <w:rsid w:val="007A4A07"/>
    <w:rsid w:val="007C22EA"/>
    <w:rsid w:val="00805A3E"/>
    <w:rsid w:val="00817F68"/>
    <w:rsid w:val="00827DF9"/>
    <w:rsid w:val="00846ABD"/>
    <w:rsid w:val="0085073B"/>
    <w:rsid w:val="00875106"/>
    <w:rsid w:val="008805D4"/>
    <w:rsid w:val="00883082"/>
    <w:rsid w:val="008979FE"/>
    <w:rsid w:val="008C34A7"/>
    <w:rsid w:val="008C36D2"/>
    <w:rsid w:val="008D640F"/>
    <w:rsid w:val="008E7127"/>
    <w:rsid w:val="009568C0"/>
    <w:rsid w:val="00985474"/>
    <w:rsid w:val="009A2544"/>
    <w:rsid w:val="009A54FC"/>
    <w:rsid w:val="009C1529"/>
    <w:rsid w:val="009E5E42"/>
    <w:rsid w:val="009E7935"/>
    <w:rsid w:val="00A82B97"/>
    <w:rsid w:val="00A84CEC"/>
    <w:rsid w:val="00AA6FF3"/>
    <w:rsid w:val="00AD78CB"/>
    <w:rsid w:val="00AF5BE9"/>
    <w:rsid w:val="00AF74CC"/>
    <w:rsid w:val="00B02136"/>
    <w:rsid w:val="00B40397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845DA"/>
    <w:rsid w:val="00C850FE"/>
    <w:rsid w:val="00C934B6"/>
    <w:rsid w:val="00C96BE2"/>
    <w:rsid w:val="00CC4AEF"/>
    <w:rsid w:val="00CD245C"/>
    <w:rsid w:val="00CF3596"/>
    <w:rsid w:val="00CF6431"/>
    <w:rsid w:val="00D0305C"/>
    <w:rsid w:val="00D1502E"/>
    <w:rsid w:val="00D27DDB"/>
    <w:rsid w:val="00D7256B"/>
    <w:rsid w:val="00D81260"/>
    <w:rsid w:val="00D83748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26616"/>
    <w:rsid w:val="00F971E7"/>
    <w:rsid w:val="00FB77F4"/>
    <w:rsid w:val="00FD21F5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4</cp:revision>
  <dcterms:created xsi:type="dcterms:W3CDTF">2024-04-12T08:21:00Z</dcterms:created>
  <dcterms:modified xsi:type="dcterms:W3CDTF">2024-04-16T18:19:00Z</dcterms:modified>
</cp:coreProperties>
</file>